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741"/>
        <w:tblW w:w="10292"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72"/>
        <w:gridCol w:w="5362"/>
        <w:gridCol w:w="2258"/>
      </w:tblGrid>
      <w:tr w:rsidR="00A23F48" w:rsidRPr="00EF3258" w14:paraId="30920A1D" w14:textId="77777777" w:rsidTr="00C32035">
        <w:trPr>
          <w:trHeight w:val="2522"/>
        </w:trPr>
        <w:tc>
          <w:tcPr>
            <w:tcW w:w="2672" w:type="dxa"/>
            <w:shd w:val="clear" w:color="auto" w:fill="FFEFFF"/>
          </w:tcPr>
          <w:p w14:paraId="78D908C9" w14:textId="363D5039" w:rsidR="008E39B4" w:rsidRPr="00BD0EF6" w:rsidRDefault="008E39B4" w:rsidP="00E276D3">
            <w:pPr>
              <w:rPr>
                <w:rFonts w:cstheme="minorHAnsi"/>
                <w:b/>
                <w:bCs/>
                <w:color w:val="522A5B"/>
                <w:sz w:val="20"/>
                <w:szCs w:val="20"/>
                <w:u w:val="single"/>
              </w:rPr>
            </w:pPr>
            <w:r w:rsidRPr="00BD0EF6">
              <w:rPr>
                <w:rFonts w:cstheme="minorHAnsi"/>
                <w:b/>
                <w:bCs/>
                <w:color w:val="522A5B"/>
                <w:sz w:val="20"/>
                <w:szCs w:val="20"/>
                <w:u w:val="single"/>
              </w:rPr>
              <w:t>What will we be learning?</w:t>
            </w:r>
          </w:p>
          <w:p w14:paraId="757809B9" w14:textId="29034FD1" w:rsidR="008E39B4" w:rsidRPr="00BD0EF6" w:rsidRDefault="006A26CD" w:rsidP="00E276D3">
            <w:pPr>
              <w:rPr>
                <w:rFonts w:cstheme="minorHAnsi"/>
                <w:color w:val="000000" w:themeColor="text1"/>
                <w:sz w:val="20"/>
                <w:szCs w:val="20"/>
              </w:rPr>
            </w:pPr>
            <w:r w:rsidRPr="00BD0EF6">
              <w:rPr>
                <w:rFonts w:cstheme="minorHAnsi"/>
                <w:color w:val="000000" w:themeColor="text1"/>
                <w:sz w:val="20"/>
                <w:szCs w:val="20"/>
              </w:rPr>
              <w:t xml:space="preserve">AQA A-Level </w:t>
            </w:r>
            <w:r w:rsidR="003A1A45" w:rsidRPr="00BD0EF6">
              <w:rPr>
                <w:rFonts w:cstheme="minorHAnsi"/>
                <w:color w:val="000000" w:themeColor="text1"/>
                <w:sz w:val="20"/>
                <w:szCs w:val="20"/>
              </w:rPr>
              <w:t>Water and Carbon Cycles</w:t>
            </w:r>
          </w:p>
        </w:tc>
        <w:tc>
          <w:tcPr>
            <w:tcW w:w="5362" w:type="dxa"/>
            <w:shd w:val="clear" w:color="auto" w:fill="FFEFFF"/>
          </w:tcPr>
          <w:p w14:paraId="4E18136F" w14:textId="77777777" w:rsidR="00970C48" w:rsidRPr="00BD0EF6" w:rsidRDefault="008E39B4" w:rsidP="00E276D3">
            <w:pPr>
              <w:rPr>
                <w:rFonts w:cstheme="minorHAnsi"/>
                <w:b/>
                <w:bCs/>
                <w:color w:val="522A5B"/>
                <w:sz w:val="20"/>
                <w:szCs w:val="20"/>
                <w:u w:val="single"/>
              </w:rPr>
            </w:pPr>
            <w:r w:rsidRPr="00BD0EF6">
              <w:rPr>
                <w:rFonts w:cstheme="minorHAnsi"/>
                <w:b/>
                <w:bCs/>
                <w:color w:val="522A5B"/>
                <w:sz w:val="20"/>
                <w:szCs w:val="20"/>
                <w:u w:val="single"/>
              </w:rPr>
              <w:t>Why this? Why now?</w:t>
            </w:r>
          </w:p>
          <w:p w14:paraId="4C75361B" w14:textId="7D4AC95C" w:rsidR="008E39B4" w:rsidRPr="00BD0EF6" w:rsidRDefault="003A1A45" w:rsidP="00E276D3">
            <w:pPr>
              <w:rPr>
                <w:rFonts w:cstheme="minorHAnsi"/>
                <w:b/>
                <w:bCs/>
                <w:color w:val="522A5B"/>
                <w:sz w:val="20"/>
                <w:szCs w:val="20"/>
                <w:u w:val="single"/>
              </w:rPr>
            </w:pPr>
            <w:r w:rsidRPr="00BD0EF6">
              <w:rPr>
                <w:rFonts w:cstheme="minorHAnsi"/>
                <w:sz w:val="20"/>
                <w:szCs w:val="20"/>
              </w:rPr>
              <w:t>This unit also uses a ‘systems approach’ and so follows on from the Coastal Landscapes module. It builds on the knowledge of inputs, outputs and flows to introduce the idea of ‘spheres’ within Geography and the interactions between them. A key concept of this module is human activity such as urbanisation and the impact this has on water and carbon cycles, thus studying Contemporary Urban Environments previously is important. The idea of climate change is vital within the unit and students will develop knowledge they have gained at KS3 and KS4.</w:t>
            </w:r>
          </w:p>
        </w:tc>
        <w:tc>
          <w:tcPr>
            <w:tcW w:w="2258" w:type="dxa"/>
            <w:vMerge w:val="restart"/>
            <w:shd w:val="clear" w:color="auto" w:fill="FFEFFF"/>
          </w:tcPr>
          <w:p w14:paraId="47A991E2" w14:textId="7376B834" w:rsidR="008E39B4" w:rsidRPr="00EF3258" w:rsidRDefault="008E39B4" w:rsidP="00E276D3">
            <w:pPr>
              <w:rPr>
                <w:rFonts w:cstheme="minorHAnsi"/>
                <w:b/>
                <w:bCs/>
                <w:color w:val="522A5B"/>
                <w:u w:val="single"/>
              </w:rPr>
            </w:pPr>
            <w:r w:rsidRPr="00EF3258">
              <w:rPr>
                <w:rFonts w:cstheme="minorHAnsi"/>
                <w:b/>
                <w:bCs/>
                <w:color w:val="522A5B"/>
                <w:u w:val="single"/>
              </w:rPr>
              <w:t>Key Words</w:t>
            </w:r>
            <w:r w:rsidR="00811F13" w:rsidRPr="00EF3258">
              <w:rPr>
                <w:rFonts w:cstheme="minorHAnsi"/>
                <w:b/>
                <w:bCs/>
                <w:color w:val="522A5B"/>
                <w:u w:val="single"/>
              </w:rPr>
              <w:t>:</w:t>
            </w:r>
          </w:p>
          <w:p w14:paraId="5DBD7502" w14:textId="13E96EC2" w:rsidR="00CC0DE1" w:rsidRDefault="00CC0DE1" w:rsidP="00E276D3">
            <w:pPr>
              <w:rPr>
                <w:rFonts w:cstheme="minorHAnsi"/>
                <w:color w:val="000000" w:themeColor="text1"/>
                <w:sz w:val="20"/>
                <w:szCs w:val="20"/>
              </w:rPr>
            </w:pPr>
            <w:r>
              <w:rPr>
                <w:rFonts w:cstheme="minorHAnsi"/>
                <w:color w:val="000000" w:themeColor="text1"/>
                <w:sz w:val="20"/>
                <w:szCs w:val="20"/>
              </w:rPr>
              <w:t>Adaptation</w:t>
            </w:r>
          </w:p>
          <w:p w14:paraId="07F9CA62" w14:textId="4C07AE7B" w:rsidR="00C6670B" w:rsidRDefault="004724A8" w:rsidP="00E276D3">
            <w:pPr>
              <w:rPr>
                <w:rFonts w:cstheme="minorHAnsi"/>
                <w:color w:val="000000" w:themeColor="text1"/>
                <w:sz w:val="20"/>
                <w:szCs w:val="20"/>
              </w:rPr>
            </w:pPr>
            <w:r>
              <w:rPr>
                <w:rFonts w:cstheme="minorHAnsi"/>
                <w:color w:val="000000" w:themeColor="text1"/>
                <w:sz w:val="20"/>
                <w:szCs w:val="20"/>
              </w:rPr>
              <w:t>Afforestation</w:t>
            </w:r>
          </w:p>
          <w:p w14:paraId="4FCBCAEC" w14:textId="6ABBC9C3" w:rsidR="004724A8" w:rsidRDefault="004724A8" w:rsidP="00E276D3">
            <w:pPr>
              <w:rPr>
                <w:rFonts w:cstheme="minorHAnsi"/>
                <w:color w:val="000000" w:themeColor="text1"/>
                <w:sz w:val="20"/>
                <w:szCs w:val="20"/>
              </w:rPr>
            </w:pPr>
            <w:r>
              <w:rPr>
                <w:rFonts w:cstheme="minorHAnsi"/>
                <w:color w:val="000000" w:themeColor="text1"/>
                <w:sz w:val="20"/>
                <w:szCs w:val="20"/>
              </w:rPr>
              <w:t>Atmosphere</w:t>
            </w:r>
          </w:p>
          <w:p w14:paraId="63989453" w14:textId="77777777" w:rsidR="004724A8" w:rsidRDefault="004724A8" w:rsidP="00E276D3">
            <w:pPr>
              <w:rPr>
                <w:rFonts w:cstheme="minorHAnsi"/>
                <w:color w:val="000000" w:themeColor="text1"/>
                <w:sz w:val="20"/>
                <w:szCs w:val="20"/>
              </w:rPr>
            </w:pPr>
            <w:r>
              <w:rPr>
                <w:rFonts w:cstheme="minorHAnsi"/>
                <w:color w:val="000000" w:themeColor="text1"/>
                <w:sz w:val="20"/>
                <w:szCs w:val="20"/>
              </w:rPr>
              <w:t>Carbon Capture and Storage</w:t>
            </w:r>
          </w:p>
          <w:p w14:paraId="12530633" w14:textId="21354DFC" w:rsidR="004724A8" w:rsidRDefault="004724A8" w:rsidP="00E276D3">
            <w:pPr>
              <w:rPr>
                <w:rFonts w:cstheme="minorHAnsi"/>
                <w:color w:val="000000" w:themeColor="text1"/>
                <w:sz w:val="20"/>
                <w:szCs w:val="20"/>
              </w:rPr>
            </w:pPr>
            <w:r>
              <w:rPr>
                <w:rFonts w:cstheme="minorHAnsi"/>
                <w:color w:val="000000" w:themeColor="text1"/>
                <w:sz w:val="20"/>
                <w:szCs w:val="20"/>
              </w:rPr>
              <w:t>Combustion</w:t>
            </w:r>
          </w:p>
          <w:p w14:paraId="2A54C561" w14:textId="02A87FB2" w:rsidR="004724A8" w:rsidRDefault="004724A8" w:rsidP="00E276D3">
            <w:pPr>
              <w:rPr>
                <w:rFonts w:cstheme="minorHAnsi"/>
                <w:color w:val="000000" w:themeColor="text1"/>
                <w:sz w:val="20"/>
                <w:szCs w:val="20"/>
              </w:rPr>
            </w:pPr>
            <w:r>
              <w:rPr>
                <w:rFonts w:cstheme="minorHAnsi"/>
                <w:color w:val="000000" w:themeColor="text1"/>
                <w:sz w:val="20"/>
                <w:szCs w:val="20"/>
              </w:rPr>
              <w:t>Cryosphere</w:t>
            </w:r>
          </w:p>
          <w:p w14:paraId="1537865D" w14:textId="09A13F1A" w:rsidR="004724A8" w:rsidRDefault="004724A8" w:rsidP="00E276D3">
            <w:pPr>
              <w:rPr>
                <w:rFonts w:cstheme="minorHAnsi"/>
                <w:color w:val="000000" w:themeColor="text1"/>
                <w:sz w:val="20"/>
                <w:szCs w:val="20"/>
              </w:rPr>
            </w:pPr>
            <w:r>
              <w:rPr>
                <w:rFonts w:cstheme="minorHAnsi"/>
                <w:color w:val="000000" w:themeColor="text1"/>
                <w:sz w:val="20"/>
                <w:szCs w:val="20"/>
              </w:rPr>
              <w:t>Downwelling</w:t>
            </w:r>
          </w:p>
          <w:p w14:paraId="1E79C891" w14:textId="77777777" w:rsidR="004724A8" w:rsidRDefault="004724A8" w:rsidP="00E276D3">
            <w:pPr>
              <w:rPr>
                <w:rFonts w:cstheme="minorHAnsi"/>
                <w:color w:val="000000" w:themeColor="text1"/>
                <w:sz w:val="20"/>
                <w:szCs w:val="20"/>
              </w:rPr>
            </w:pPr>
            <w:r>
              <w:rPr>
                <w:rFonts w:cstheme="minorHAnsi"/>
                <w:color w:val="000000" w:themeColor="text1"/>
                <w:sz w:val="20"/>
                <w:szCs w:val="20"/>
              </w:rPr>
              <w:t>Drainage Basin</w:t>
            </w:r>
          </w:p>
          <w:p w14:paraId="15C74963" w14:textId="073846AC" w:rsidR="004724A8" w:rsidRDefault="004724A8" w:rsidP="00E276D3">
            <w:pPr>
              <w:rPr>
                <w:rFonts w:cstheme="minorHAnsi"/>
                <w:color w:val="000000" w:themeColor="text1"/>
                <w:sz w:val="20"/>
                <w:szCs w:val="20"/>
              </w:rPr>
            </w:pPr>
            <w:r>
              <w:rPr>
                <w:rFonts w:cstheme="minorHAnsi"/>
                <w:color w:val="000000" w:themeColor="text1"/>
                <w:sz w:val="20"/>
                <w:szCs w:val="20"/>
              </w:rPr>
              <w:t>Enhanced Greenhouse Effect</w:t>
            </w:r>
          </w:p>
          <w:p w14:paraId="14FBE6FD" w14:textId="64147785" w:rsidR="004724A8" w:rsidRDefault="004724A8" w:rsidP="00E276D3">
            <w:pPr>
              <w:rPr>
                <w:rFonts w:cstheme="minorHAnsi"/>
                <w:color w:val="000000" w:themeColor="text1"/>
                <w:sz w:val="20"/>
                <w:szCs w:val="20"/>
              </w:rPr>
            </w:pPr>
            <w:r>
              <w:rPr>
                <w:rFonts w:cstheme="minorHAnsi"/>
                <w:color w:val="000000" w:themeColor="text1"/>
                <w:sz w:val="20"/>
                <w:szCs w:val="20"/>
              </w:rPr>
              <w:t>Evapotranspiration</w:t>
            </w:r>
          </w:p>
          <w:p w14:paraId="003A245A" w14:textId="3689898A" w:rsidR="004724A8" w:rsidRDefault="004724A8" w:rsidP="00E276D3">
            <w:pPr>
              <w:rPr>
                <w:rFonts w:cstheme="minorHAnsi"/>
                <w:color w:val="000000" w:themeColor="text1"/>
                <w:sz w:val="20"/>
                <w:szCs w:val="20"/>
              </w:rPr>
            </w:pPr>
            <w:r>
              <w:rPr>
                <w:rFonts w:cstheme="minorHAnsi"/>
                <w:color w:val="000000" w:themeColor="text1"/>
                <w:sz w:val="20"/>
                <w:szCs w:val="20"/>
              </w:rPr>
              <w:t>Groundwater</w:t>
            </w:r>
          </w:p>
          <w:p w14:paraId="556E3226" w14:textId="53614E80" w:rsidR="004724A8" w:rsidRDefault="004724A8" w:rsidP="00E276D3">
            <w:pPr>
              <w:rPr>
                <w:rFonts w:cstheme="minorHAnsi"/>
                <w:color w:val="000000" w:themeColor="text1"/>
                <w:sz w:val="20"/>
                <w:szCs w:val="20"/>
              </w:rPr>
            </w:pPr>
            <w:r>
              <w:rPr>
                <w:rFonts w:cstheme="minorHAnsi"/>
                <w:color w:val="000000" w:themeColor="text1"/>
                <w:sz w:val="20"/>
                <w:szCs w:val="20"/>
              </w:rPr>
              <w:t>Infiltration</w:t>
            </w:r>
          </w:p>
          <w:p w14:paraId="4A70DA3D" w14:textId="2BE8E482" w:rsidR="004724A8" w:rsidRDefault="004724A8" w:rsidP="00E276D3">
            <w:pPr>
              <w:rPr>
                <w:rFonts w:cstheme="minorHAnsi"/>
                <w:color w:val="000000" w:themeColor="text1"/>
                <w:sz w:val="20"/>
                <w:szCs w:val="20"/>
              </w:rPr>
            </w:pPr>
            <w:r>
              <w:rPr>
                <w:rFonts w:cstheme="minorHAnsi"/>
                <w:color w:val="000000" w:themeColor="text1"/>
                <w:sz w:val="20"/>
                <w:szCs w:val="20"/>
              </w:rPr>
              <w:t>Interception</w:t>
            </w:r>
          </w:p>
          <w:p w14:paraId="20931057" w14:textId="00D02427" w:rsidR="00CC0DE1" w:rsidRDefault="00CC0DE1" w:rsidP="00E276D3">
            <w:pPr>
              <w:rPr>
                <w:rFonts w:cstheme="minorHAnsi"/>
                <w:color w:val="000000" w:themeColor="text1"/>
                <w:sz w:val="20"/>
                <w:szCs w:val="20"/>
              </w:rPr>
            </w:pPr>
            <w:r>
              <w:rPr>
                <w:rFonts w:cstheme="minorHAnsi"/>
                <w:color w:val="000000" w:themeColor="text1"/>
                <w:sz w:val="20"/>
                <w:szCs w:val="20"/>
              </w:rPr>
              <w:t>Mitigation</w:t>
            </w:r>
          </w:p>
          <w:p w14:paraId="7CC310CB" w14:textId="295EEC67" w:rsidR="004724A8" w:rsidRDefault="004724A8" w:rsidP="00E276D3">
            <w:pPr>
              <w:rPr>
                <w:rFonts w:cstheme="minorHAnsi"/>
                <w:color w:val="000000" w:themeColor="text1"/>
                <w:sz w:val="20"/>
                <w:szCs w:val="20"/>
              </w:rPr>
            </w:pPr>
            <w:r>
              <w:rPr>
                <w:rFonts w:cstheme="minorHAnsi"/>
                <w:color w:val="000000" w:themeColor="text1"/>
                <w:sz w:val="20"/>
                <w:szCs w:val="20"/>
              </w:rPr>
              <w:t>OPEC</w:t>
            </w:r>
          </w:p>
          <w:p w14:paraId="717B7C5D" w14:textId="16A6BFD7" w:rsidR="004724A8" w:rsidRDefault="004724A8" w:rsidP="00E276D3">
            <w:pPr>
              <w:rPr>
                <w:rFonts w:cstheme="minorHAnsi"/>
                <w:color w:val="000000" w:themeColor="text1"/>
                <w:sz w:val="20"/>
                <w:szCs w:val="20"/>
              </w:rPr>
            </w:pPr>
            <w:r>
              <w:rPr>
                <w:rFonts w:cstheme="minorHAnsi"/>
                <w:color w:val="000000" w:themeColor="text1"/>
                <w:sz w:val="20"/>
                <w:szCs w:val="20"/>
              </w:rPr>
              <w:t>Outgassing</w:t>
            </w:r>
          </w:p>
          <w:p w14:paraId="161A6151" w14:textId="30E76C85" w:rsidR="004724A8" w:rsidRDefault="004724A8" w:rsidP="00E276D3">
            <w:pPr>
              <w:rPr>
                <w:rFonts w:cstheme="minorHAnsi"/>
                <w:color w:val="000000" w:themeColor="text1"/>
                <w:sz w:val="20"/>
                <w:szCs w:val="20"/>
              </w:rPr>
            </w:pPr>
            <w:r>
              <w:rPr>
                <w:rFonts w:cstheme="minorHAnsi"/>
                <w:color w:val="000000" w:themeColor="text1"/>
                <w:sz w:val="20"/>
                <w:szCs w:val="20"/>
              </w:rPr>
              <w:t>Percolation</w:t>
            </w:r>
          </w:p>
          <w:p w14:paraId="393B03C8" w14:textId="1BDF8A9D" w:rsidR="004724A8" w:rsidRDefault="004724A8" w:rsidP="00E276D3">
            <w:pPr>
              <w:rPr>
                <w:rFonts w:cstheme="minorHAnsi"/>
                <w:color w:val="000000" w:themeColor="text1"/>
                <w:sz w:val="20"/>
                <w:szCs w:val="20"/>
              </w:rPr>
            </w:pPr>
            <w:r>
              <w:rPr>
                <w:rFonts w:cstheme="minorHAnsi"/>
                <w:color w:val="000000" w:themeColor="text1"/>
                <w:sz w:val="20"/>
                <w:szCs w:val="20"/>
              </w:rPr>
              <w:t>Photosynthesis</w:t>
            </w:r>
          </w:p>
          <w:p w14:paraId="69D562E1" w14:textId="0172744A" w:rsidR="004724A8" w:rsidRDefault="004724A8" w:rsidP="00E276D3">
            <w:pPr>
              <w:rPr>
                <w:rFonts w:cstheme="minorHAnsi"/>
                <w:color w:val="000000" w:themeColor="text1"/>
                <w:sz w:val="20"/>
                <w:szCs w:val="20"/>
              </w:rPr>
            </w:pPr>
            <w:r>
              <w:rPr>
                <w:rFonts w:cstheme="minorHAnsi"/>
                <w:color w:val="000000" w:themeColor="text1"/>
                <w:sz w:val="20"/>
                <w:szCs w:val="20"/>
              </w:rPr>
              <w:t>Respiration</w:t>
            </w:r>
          </w:p>
          <w:p w14:paraId="1EE3F481" w14:textId="3894BBEF" w:rsidR="004724A8" w:rsidRDefault="004724A8" w:rsidP="00E276D3">
            <w:pPr>
              <w:rPr>
                <w:rFonts w:cstheme="minorHAnsi"/>
                <w:color w:val="000000" w:themeColor="text1"/>
                <w:sz w:val="20"/>
                <w:szCs w:val="20"/>
              </w:rPr>
            </w:pPr>
            <w:r>
              <w:rPr>
                <w:rFonts w:cstheme="minorHAnsi"/>
                <w:color w:val="000000" w:themeColor="text1"/>
                <w:sz w:val="20"/>
                <w:szCs w:val="20"/>
              </w:rPr>
              <w:t>River Regime</w:t>
            </w:r>
          </w:p>
          <w:p w14:paraId="2D77A035" w14:textId="3D1AAA63" w:rsidR="004724A8" w:rsidRDefault="009C25B4" w:rsidP="00E276D3">
            <w:pPr>
              <w:rPr>
                <w:rFonts w:cstheme="minorHAnsi"/>
                <w:color w:val="000000" w:themeColor="text1"/>
                <w:sz w:val="20"/>
                <w:szCs w:val="20"/>
              </w:rPr>
            </w:pPr>
            <w:r>
              <w:rPr>
                <w:rFonts w:cstheme="minorHAnsi"/>
                <w:color w:val="000000" w:themeColor="text1"/>
                <w:sz w:val="20"/>
                <w:szCs w:val="20"/>
              </w:rPr>
              <w:t>Salinization</w:t>
            </w:r>
          </w:p>
          <w:p w14:paraId="1099DF01" w14:textId="29C5E84F" w:rsidR="004724A8" w:rsidRDefault="004724A8" w:rsidP="00E276D3">
            <w:pPr>
              <w:rPr>
                <w:rFonts w:cstheme="minorHAnsi"/>
                <w:color w:val="000000" w:themeColor="text1"/>
                <w:sz w:val="20"/>
                <w:szCs w:val="20"/>
              </w:rPr>
            </w:pPr>
            <w:r>
              <w:rPr>
                <w:rFonts w:cstheme="minorHAnsi"/>
                <w:color w:val="000000" w:themeColor="text1"/>
                <w:sz w:val="20"/>
                <w:szCs w:val="20"/>
              </w:rPr>
              <w:t>Sequestration</w:t>
            </w:r>
          </w:p>
          <w:p w14:paraId="286DF76B" w14:textId="0B5AAEE9" w:rsidR="004724A8" w:rsidRDefault="004724A8" w:rsidP="00E276D3">
            <w:pPr>
              <w:rPr>
                <w:rFonts w:cstheme="minorHAnsi"/>
                <w:color w:val="000000" w:themeColor="text1"/>
                <w:sz w:val="20"/>
                <w:szCs w:val="20"/>
              </w:rPr>
            </w:pPr>
            <w:r>
              <w:rPr>
                <w:rFonts w:cstheme="minorHAnsi"/>
                <w:color w:val="000000" w:themeColor="text1"/>
                <w:sz w:val="20"/>
                <w:szCs w:val="20"/>
              </w:rPr>
              <w:t>Thermohaline Circulation</w:t>
            </w:r>
          </w:p>
          <w:p w14:paraId="30F4DD56" w14:textId="05D39B8B" w:rsidR="004724A8" w:rsidRDefault="004724A8" w:rsidP="00E276D3">
            <w:pPr>
              <w:rPr>
                <w:rFonts w:cstheme="minorHAnsi"/>
                <w:color w:val="000000" w:themeColor="text1"/>
                <w:sz w:val="20"/>
                <w:szCs w:val="20"/>
              </w:rPr>
            </w:pPr>
            <w:r>
              <w:rPr>
                <w:rFonts w:cstheme="minorHAnsi"/>
                <w:color w:val="000000" w:themeColor="text1"/>
                <w:sz w:val="20"/>
                <w:szCs w:val="20"/>
              </w:rPr>
              <w:t>Throughflow</w:t>
            </w:r>
          </w:p>
          <w:p w14:paraId="2202E788" w14:textId="59A3F986" w:rsidR="004724A8" w:rsidRDefault="004724A8" w:rsidP="00E276D3">
            <w:pPr>
              <w:rPr>
                <w:rFonts w:cstheme="minorHAnsi"/>
                <w:color w:val="000000" w:themeColor="text1"/>
                <w:sz w:val="20"/>
                <w:szCs w:val="20"/>
              </w:rPr>
            </w:pPr>
            <w:r>
              <w:rPr>
                <w:rFonts w:cstheme="minorHAnsi"/>
                <w:color w:val="000000" w:themeColor="text1"/>
                <w:sz w:val="20"/>
                <w:szCs w:val="20"/>
              </w:rPr>
              <w:t>Upwelling</w:t>
            </w:r>
          </w:p>
          <w:p w14:paraId="70B771BE" w14:textId="77777777" w:rsidR="004724A8" w:rsidRDefault="004724A8" w:rsidP="00E276D3">
            <w:pPr>
              <w:rPr>
                <w:rFonts w:cstheme="minorHAnsi"/>
                <w:color w:val="000000" w:themeColor="text1"/>
                <w:sz w:val="20"/>
                <w:szCs w:val="20"/>
              </w:rPr>
            </w:pPr>
          </w:p>
          <w:p w14:paraId="49147324" w14:textId="07D8732D" w:rsidR="004724A8" w:rsidRPr="004724A8" w:rsidRDefault="004724A8" w:rsidP="00E276D3">
            <w:pPr>
              <w:rPr>
                <w:rFonts w:cstheme="minorHAnsi"/>
                <w:color w:val="000000" w:themeColor="text1"/>
                <w:sz w:val="20"/>
                <w:szCs w:val="20"/>
              </w:rPr>
            </w:pPr>
          </w:p>
        </w:tc>
      </w:tr>
      <w:tr w:rsidR="008E39B4" w:rsidRPr="00EF3258" w14:paraId="70713B32" w14:textId="77777777" w:rsidTr="00C32035">
        <w:trPr>
          <w:trHeight w:val="2680"/>
        </w:trPr>
        <w:tc>
          <w:tcPr>
            <w:tcW w:w="8034" w:type="dxa"/>
            <w:gridSpan w:val="2"/>
            <w:shd w:val="clear" w:color="auto" w:fill="FFEFFF"/>
          </w:tcPr>
          <w:p w14:paraId="6D9AD2CC" w14:textId="77777777" w:rsidR="008E39B4" w:rsidRPr="00BD0EF6" w:rsidRDefault="008E39B4" w:rsidP="00E276D3">
            <w:pPr>
              <w:rPr>
                <w:rFonts w:cstheme="minorHAnsi"/>
                <w:b/>
                <w:bCs/>
                <w:color w:val="522A5B"/>
                <w:sz w:val="20"/>
                <w:szCs w:val="20"/>
                <w:u w:val="single"/>
              </w:rPr>
            </w:pPr>
            <w:r w:rsidRPr="00BD0EF6">
              <w:rPr>
                <w:rFonts w:cstheme="minorHAnsi"/>
                <w:b/>
                <w:bCs/>
                <w:color w:val="522A5B"/>
                <w:sz w:val="20"/>
                <w:szCs w:val="20"/>
                <w:u w:val="single"/>
              </w:rPr>
              <w:t>What will we learn?</w:t>
            </w:r>
          </w:p>
          <w:p w14:paraId="582EF6B6" w14:textId="77777777" w:rsidR="00970C48" w:rsidRPr="00BD0EF6" w:rsidRDefault="003A1A45" w:rsidP="00970C48">
            <w:pPr>
              <w:pStyle w:val="ListParagraph"/>
              <w:numPr>
                <w:ilvl w:val="0"/>
                <w:numId w:val="2"/>
              </w:numPr>
              <w:rPr>
                <w:rFonts w:cstheme="minorHAnsi"/>
                <w:color w:val="000000" w:themeColor="text1"/>
                <w:sz w:val="20"/>
                <w:szCs w:val="20"/>
              </w:rPr>
            </w:pPr>
            <w:r w:rsidRPr="00BD0EF6">
              <w:rPr>
                <w:rFonts w:cstheme="minorHAnsi"/>
                <w:color w:val="000000" w:themeColor="text1"/>
                <w:sz w:val="20"/>
                <w:szCs w:val="20"/>
              </w:rPr>
              <w:t>Water and Carbon as natural systems – inputs, outputs, stores, flows, dynamic equilibrium, positive and negative feedback</w:t>
            </w:r>
          </w:p>
          <w:p w14:paraId="11170CB4" w14:textId="6C213572" w:rsidR="003A1A45" w:rsidRPr="00BD0EF6" w:rsidRDefault="003A1A45" w:rsidP="00970C48">
            <w:pPr>
              <w:pStyle w:val="ListParagraph"/>
              <w:numPr>
                <w:ilvl w:val="0"/>
                <w:numId w:val="2"/>
              </w:numPr>
              <w:rPr>
                <w:rFonts w:cstheme="minorHAnsi"/>
                <w:color w:val="000000" w:themeColor="text1"/>
                <w:sz w:val="20"/>
                <w:szCs w:val="20"/>
              </w:rPr>
            </w:pPr>
            <w:r w:rsidRPr="00BD0EF6">
              <w:rPr>
                <w:rFonts w:cstheme="minorHAnsi"/>
                <w:color w:val="000000" w:themeColor="text1"/>
                <w:sz w:val="20"/>
                <w:szCs w:val="20"/>
              </w:rPr>
              <w:t>The Water Cycle – distribution, drivers of change, drainage basin systems, water balance, flood hydrographs, natural variation and human impact</w:t>
            </w:r>
          </w:p>
          <w:p w14:paraId="62E9758A" w14:textId="77777777" w:rsidR="003A1A45" w:rsidRPr="00BD0EF6" w:rsidRDefault="003A1A45" w:rsidP="00970C48">
            <w:pPr>
              <w:pStyle w:val="ListParagraph"/>
              <w:numPr>
                <w:ilvl w:val="0"/>
                <w:numId w:val="2"/>
              </w:numPr>
              <w:rPr>
                <w:rFonts w:cstheme="minorHAnsi"/>
                <w:color w:val="000000" w:themeColor="text1"/>
                <w:sz w:val="20"/>
                <w:szCs w:val="20"/>
              </w:rPr>
            </w:pPr>
            <w:r w:rsidRPr="00BD0EF6">
              <w:rPr>
                <w:rFonts w:cstheme="minorHAnsi"/>
                <w:color w:val="000000" w:themeColor="text1"/>
                <w:sz w:val="20"/>
                <w:szCs w:val="20"/>
              </w:rPr>
              <w:t>The Carbon Cycle – distribution, drivers of change, carbon budget, natural variation and human impact</w:t>
            </w:r>
          </w:p>
          <w:p w14:paraId="1FD039FE" w14:textId="77777777" w:rsidR="003A1A45" w:rsidRPr="00BD0EF6" w:rsidRDefault="003A1A45" w:rsidP="00970C48">
            <w:pPr>
              <w:pStyle w:val="ListParagraph"/>
              <w:numPr>
                <w:ilvl w:val="0"/>
                <w:numId w:val="2"/>
              </w:numPr>
              <w:rPr>
                <w:rFonts w:cstheme="minorHAnsi"/>
                <w:color w:val="000000" w:themeColor="text1"/>
                <w:sz w:val="20"/>
                <w:szCs w:val="20"/>
              </w:rPr>
            </w:pPr>
            <w:r w:rsidRPr="00BD0EF6">
              <w:rPr>
                <w:rFonts w:cstheme="minorHAnsi"/>
                <w:color w:val="000000" w:themeColor="text1"/>
                <w:sz w:val="20"/>
                <w:szCs w:val="20"/>
              </w:rPr>
              <w:t>Water, Carbon and Life on Earth – relationship between the cycles, feedback, implications for life on earth, human interventions designed to influence and mitigate</w:t>
            </w:r>
          </w:p>
          <w:p w14:paraId="704CD9BE" w14:textId="1B65C4B1" w:rsidR="003A1A45" w:rsidRPr="00BD0EF6" w:rsidRDefault="003A1A45" w:rsidP="00970C48">
            <w:pPr>
              <w:pStyle w:val="ListParagraph"/>
              <w:numPr>
                <w:ilvl w:val="0"/>
                <w:numId w:val="2"/>
              </w:numPr>
              <w:rPr>
                <w:rFonts w:cstheme="minorHAnsi"/>
                <w:color w:val="000000" w:themeColor="text1"/>
                <w:sz w:val="20"/>
                <w:szCs w:val="20"/>
              </w:rPr>
            </w:pPr>
            <w:r w:rsidRPr="00BD0EF6">
              <w:rPr>
                <w:rFonts w:cstheme="minorHAnsi"/>
                <w:color w:val="000000" w:themeColor="text1"/>
                <w:sz w:val="20"/>
                <w:szCs w:val="20"/>
              </w:rPr>
              <w:t>Case Studies – Tropical Rainforest and River Catchment</w:t>
            </w:r>
          </w:p>
        </w:tc>
        <w:tc>
          <w:tcPr>
            <w:tcW w:w="2258" w:type="dxa"/>
            <w:vMerge/>
            <w:shd w:val="clear" w:color="auto" w:fill="FFEFFF"/>
          </w:tcPr>
          <w:p w14:paraId="4F4A4CCD" w14:textId="77777777" w:rsidR="008E39B4" w:rsidRPr="00EF3258" w:rsidRDefault="008E39B4" w:rsidP="00E276D3">
            <w:pPr>
              <w:rPr>
                <w:rFonts w:cstheme="minorHAnsi"/>
                <w:b/>
                <w:bCs/>
                <w:u w:val="single"/>
              </w:rPr>
            </w:pPr>
          </w:p>
        </w:tc>
      </w:tr>
      <w:tr w:rsidR="008E39B4" w:rsidRPr="00EF3258" w14:paraId="41DD1A54" w14:textId="77777777" w:rsidTr="00E276D3">
        <w:trPr>
          <w:trHeight w:val="4424"/>
        </w:trPr>
        <w:tc>
          <w:tcPr>
            <w:tcW w:w="8034" w:type="dxa"/>
            <w:gridSpan w:val="2"/>
            <w:shd w:val="clear" w:color="auto" w:fill="FFEFFF"/>
          </w:tcPr>
          <w:p w14:paraId="42F8EE7E" w14:textId="77777777" w:rsidR="008E39B4" w:rsidRPr="00BD0EF6" w:rsidRDefault="008E39B4" w:rsidP="00E276D3">
            <w:pPr>
              <w:rPr>
                <w:rFonts w:cstheme="minorHAnsi"/>
                <w:b/>
                <w:bCs/>
                <w:color w:val="522A5B"/>
                <w:sz w:val="20"/>
                <w:szCs w:val="20"/>
                <w:u w:val="single"/>
              </w:rPr>
            </w:pPr>
            <w:r w:rsidRPr="00BD0EF6">
              <w:rPr>
                <w:rFonts w:cstheme="minorHAnsi"/>
                <w:b/>
                <w:bCs/>
                <w:color w:val="522A5B"/>
                <w:sz w:val="20"/>
                <w:szCs w:val="20"/>
                <w:u w:val="single"/>
              </w:rPr>
              <w:t>What opportunities are there for wider study?</w:t>
            </w:r>
          </w:p>
          <w:p w14:paraId="676DBB69" w14:textId="62E70676" w:rsidR="00970C48" w:rsidRPr="00BD0EF6" w:rsidRDefault="00970C48" w:rsidP="00E276D3">
            <w:pPr>
              <w:rPr>
                <w:rFonts w:cstheme="minorHAnsi"/>
                <w:color w:val="000000" w:themeColor="text1"/>
                <w:sz w:val="20"/>
                <w:szCs w:val="20"/>
              </w:rPr>
            </w:pPr>
            <w:r w:rsidRPr="00BD0EF6">
              <w:rPr>
                <w:rFonts w:cstheme="minorHAnsi"/>
                <w:color w:val="000000" w:themeColor="text1"/>
                <w:sz w:val="20"/>
                <w:szCs w:val="20"/>
              </w:rPr>
              <w:t xml:space="preserve">Careers: </w:t>
            </w:r>
          </w:p>
          <w:p w14:paraId="53EFBEDF" w14:textId="55206E50" w:rsidR="00970C48" w:rsidRPr="00BD0EF6" w:rsidRDefault="00401CCC" w:rsidP="00BE25C8">
            <w:pPr>
              <w:pStyle w:val="ListParagraph"/>
              <w:numPr>
                <w:ilvl w:val="0"/>
                <w:numId w:val="3"/>
              </w:numPr>
              <w:rPr>
                <w:rFonts w:cstheme="minorHAnsi"/>
                <w:color w:val="000000" w:themeColor="text1"/>
                <w:sz w:val="20"/>
                <w:szCs w:val="20"/>
              </w:rPr>
            </w:pPr>
            <w:r w:rsidRPr="00BD0EF6">
              <w:rPr>
                <w:rFonts w:cstheme="minorHAnsi"/>
                <w:color w:val="000000" w:themeColor="text1"/>
                <w:sz w:val="20"/>
                <w:szCs w:val="20"/>
              </w:rPr>
              <w:t>Environmental Agency</w:t>
            </w:r>
          </w:p>
          <w:p w14:paraId="7565B1D9" w14:textId="017B01AE" w:rsidR="00970C48" w:rsidRPr="00BD0EF6" w:rsidRDefault="00401CCC" w:rsidP="00BE25C8">
            <w:pPr>
              <w:pStyle w:val="ListParagraph"/>
              <w:numPr>
                <w:ilvl w:val="0"/>
                <w:numId w:val="3"/>
              </w:numPr>
              <w:rPr>
                <w:rFonts w:cstheme="minorHAnsi"/>
                <w:color w:val="000000" w:themeColor="text1"/>
                <w:sz w:val="20"/>
                <w:szCs w:val="20"/>
              </w:rPr>
            </w:pPr>
            <w:r w:rsidRPr="00BD0EF6">
              <w:rPr>
                <w:rFonts w:cstheme="minorHAnsi"/>
                <w:color w:val="000000" w:themeColor="text1"/>
                <w:sz w:val="20"/>
                <w:szCs w:val="20"/>
              </w:rPr>
              <w:t>Renewable Specialist</w:t>
            </w:r>
          </w:p>
          <w:p w14:paraId="66FC1932" w14:textId="13CE05EF" w:rsidR="00401CCC" w:rsidRPr="00BD0EF6" w:rsidRDefault="00401CCC" w:rsidP="00BE25C8">
            <w:pPr>
              <w:pStyle w:val="ListParagraph"/>
              <w:numPr>
                <w:ilvl w:val="0"/>
                <w:numId w:val="3"/>
              </w:numPr>
              <w:rPr>
                <w:rFonts w:cstheme="minorHAnsi"/>
                <w:color w:val="000000" w:themeColor="text1"/>
                <w:sz w:val="20"/>
                <w:szCs w:val="20"/>
              </w:rPr>
            </w:pPr>
            <w:r w:rsidRPr="00BD0EF6">
              <w:rPr>
                <w:rFonts w:cstheme="minorHAnsi"/>
                <w:color w:val="000000" w:themeColor="text1"/>
                <w:sz w:val="20"/>
                <w:szCs w:val="20"/>
              </w:rPr>
              <w:t>Environmental Consultant</w:t>
            </w:r>
          </w:p>
          <w:p w14:paraId="2482D154" w14:textId="3BD0F818" w:rsidR="00970C48" w:rsidRPr="00BD0EF6" w:rsidRDefault="00401CCC" w:rsidP="00E276D3">
            <w:pPr>
              <w:rPr>
                <w:rFonts w:cstheme="minorHAnsi"/>
                <w:color w:val="000000" w:themeColor="text1"/>
                <w:sz w:val="20"/>
                <w:szCs w:val="20"/>
              </w:rPr>
            </w:pPr>
            <w:r w:rsidRPr="00BD0EF6">
              <w:rPr>
                <w:rFonts w:cstheme="minorHAnsi"/>
                <w:color w:val="000000" w:themeColor="text1"/>
                <w:sz w:val="20"/>
                <w:szCs w:val="20"/>
              </w:rPr>
              <w:t>Documentaries</w:t>
            </w:r>
            <w:r w:rsidR="00970C48" w:rsidRPr="00BD0EF6">
              <w:rPr>
                <w:rFonts w:cstheme="minorHAnsi"/>
                <w:color w:val="000000" w:themeColor="text1"/>
                <w:sz w:val="20"/>
                <w:szCs w:val="20"/>
              </w:rPr>
              <w:t>:</w:t>
            </w:r>
          </w:p>
          <w:p w14:paraId="7479B973" w14:textId="386A37AC" w:rsidR="00970C48" w:rsidRPr="00BD0EF6" w:rsidRDefault="00401CCC" w:rsidP="00BE25C8">
            <w:pPr>
              <w:pStyle w:val="ListParagraph"/>
              <w:numPr>
                <w:ilvl w:val="0"/>
                <w:numId w:val="3"/>
              </w:numPr>
              <w:rPr>
                <w:rFonts w:cstheme="minorHAnsi"/>
                <w:color w:val="000000" w:themeColor="text1"/>
                <w:sz w:val="20"/>
                <w:szCs w:val="20"/>
              </w:rPr>
            </w:pPr>
            <w:r w:rsidRPr="00BD0EF6">
              <w:rPr>
                <w:rFonts w:cstheme="minorHAnsi"/>
                <w:color w:val="000000" w:themeColor="text1"/>
                <w:sz w:val="20"/>
                <w:szCs w:val="20"/>
              </w:rPr>
              <w:t>Royal Institution 2020 Lecture Series</w:t>
            </w:r>
          </w:p>
          <w:p w14:paraId="5DE68585" w14:textId="3E576AB9" w:rsidR="00401CCC" w:rsidRPr="00BD0EF6" w:rsidRDefault="00401CCC" w:rsidP="00BE25C8">
            <w:pPr>
              <w:pStyle w:val="ListParagraph"/>
              <w:numPr>
                <w:ilvl w:val="0"/>
                <w:numId w:val="3"/>
              </w:numPr>
              <w:rPr>
                <w:rFonts w:cstheme="minorHAnsi"/>
                <w:color w:val="000000" w:themeColor="text1"/>
                <w:sz w:val="20"/>
                <w:szCs w:val="20"/>
              </w:rPr>
            </w:pPr>
            <w:r w:rsidRPr="00BD0EF6">
              <w:rPr>
                <w:rFonts w:cstheme="minorHAnsi"/>
                <w:color w:val="000000" w:themeColor="text1"/>
                <w:sz w:val="20"/>
                <w:szCs w:val="20"/>
              </w:rPr>
              <w:t xml:space="preserve">David Attenborough – Climate Change </w:t>
            </w:r>
            <w:proofErr w:type="gramStart"/>
            <w:r w:rsidRPr="00BD0EF6">
              <w:rPr>
                <w:rFonts w:cstheme="minorHAnsi"/>
                <w:color w:val="000000" w:themeColor="text1"/>
                <w:sz w:val="20"/>
                <w:szCs w:val="20"/>
              </w:rPr>
              <w:t>The</w:t>
            </w:r>
            <w:proofErr w:type="gramEnd"/>
            <w:r w:rsidRPr="00BD0EF6">
              <w:rPr>
                <w:rFonts w:cstheme="minorHAnsi"/>
                <w:color w:val="000000" w:themeColor="text1"/>
                <w:sz w:val="20"/>
                <w:szCs w:val="20"/>
              </w:rPr>
              <w:t xml:space="preserve"> Facts</w:t>
            </w:r>
          </w:p>
          <w:p w14:paraId="3280341D" w14:textId="77777777" w:rsidR="00970C48" w:rsidRPr="00BD0EF6" w:rsidRDefault="00970C48" w:rsidP="00970C48">
            <w:pPr>
              <w:rPr>
                <w:rFonts w:cstheme="minorHAnsi"/>
                <w:color w:val="000000" w:themeColor="text1"/>
                <w:sz w:val="20"/>
                <w:szCs w:val="20"/>
              </w:rPr>
            </w:pPr>
            <w:r w:rsidRPr="00BD0EF6">
              <w:rPr>
                <w:rFonts w:cstheme="minorHAnsi"/>
                <w:color w:val="000000" w:themeColor="text1"/>
                <w:sz w:val="20"/>
                <w:szCs w:val="20"/>
              </w:rPr>
              <w:t>Wider Reading:</w:t>
            </w:r>
          </w:p>
          <w:p w14:paraId="07C00552" w14:textId="1D5C02F3" w:rsidR="00EF3258" w:rsidRPr="00BD0EF6" w:rsidRDefault="00401CCC" w:rsidP="00BE25C8">
            <w:pPr>
              <w:pStyle w:val="ListParagraph"/>
              <w:numPr>
                <w:ilvl w:val="0"/>
                <w:numId w:val="3"/>
              </w:numPr>
              <w:rPr>
                <w:rFonts w:cstheme="minorHAnsi"/>
                <w:color w:val="000000" w:themeColor="text1"/>
                <w:sz w:val="20"/>
                <w:szCs w:val="20"/>
              </w:rPr>
            </w:pPr>
            <w:r w:rsidRPr="00BD0EF6">
              <w:rPr>
                <w:rFonts w:cstheme="minorHAnsi"/>
                <w:color w:val="000000" w:themeColor="text1"/>
                <w:sz w:val="20"/>
                <w:szCs w:val="20"/>
              </w:rPr>
              <w:t>Andrew Davies and Garrett Nagel –</w:t>
            </w:r>
            <w:r w:rsidR="00EF3258" w:rsidRPr="00BD0EF6">
              <w:rPr>
                <w:rFonts w:cstheme="minorHAnsi"/>
                <w:color w:val="000000" w:themeColor="text1"/>
                <w:sz w:val="20"/>
                <w:szCs w:val="20"/>
              </w:rPr>
              <w:t xml:space="preserve"> </w:t>
            </w:r>
            <w:r w:rsidRPr="00BD0EF6">
              <w:rPr>
                <w:rFonts w:cstheme="minorHAnsi"/>
                <w:color w:val="000000" w:themeColor="text1"/>
                <w:sz w:val="20"/>
                <w:szCs w:val="20"/>
              </w:rPr>
              <w:t>The Water and Carbon Cycle</w:t>
            </w:r>
            <w:r w:rsidR="00EF3258" w:rsidRPr="00BD0EF6">
              <w:rPr>
                <w:rFonts w:cstheme="minorHAnsi"/>
                <w:color w:val="000000" w:themeColor="text1"/>
                <w:sz w:val="20"/>
                <w:szCs w:val="20"/>
              </w:rPr>
              <w:t xml:space="preserve"> Topic Master </w:t>
            </w:r>
          </w:p>
          <w:p w14:paraId="60B9B90A" w14:textId="77777777" w:rsidR="00401CCC" w:rsidRDefault="00401CCC" w:rsidP="00BE25C8">
            <w:pPr>
              <w:pStyle w:val="ListParagraph"/>
              <w:numPr>
                <w:ilvl w:val="0"/>
                <w:numId w:val="3"/>
              </w:numPr>
              <w:rPr>
                <w:rFonts w:cstheme="minorHAnsi"/>
                <w:color w:val="000000" w:themeColor="text1"/>
                <w:sz w:val="20"/>
                <w:szCs w:val="20"/>
              </w:rPr>
            </w:pPr>
            <w:r w:rsidRPr="00BD0EF6">
              <w:rPr>
                <w:rFonts w:cstheme="minorHAnsi"/>
                <w:color w:val="000000" w:themeColor="text1"/>
                <w:sz w:val="20"/>
                <w:szCs w:val="20"/>
              </w:rPr>
              <w:t>The Geographical – Available in the library</w:t>
            </w:r>
          </w:p>
          <w:p w14:paraId="001E2D6F" w14:textId="2A27D456" w:rsidR="00BE25C8" w:rsidRPr="00BE25C8" w:rsidRDefault="00BE25C8" w:rsidP="00BE25C8">
            <w:pPr>
              <w:pStyle w:val="ListParagraph"/>
              <w:numPr>
                <w:ilvl w:val="0"/>
                <w:numId w:val="3"/>
              </w:numPr>
              <w:spacing w:line="256" w:lineRule="auto"/>
              <w:rPr>
                <w:rFonts w:cstheme="minorHAnsi"/>
                <w:color w:val="000000" w:themeColor="text1"/>
                <w:sz w:val="20"/>
                <w:szCs w:val="20"/>
              </w:rPr>
            </w:pPr>
            <w:r>
              <w:rPr>
                <w:rFonts w:cstheme="minorHAnsi"/>
                <w:color w:val="000000" w:themeColor="text1"/>
                <w:sz w:val="20"/>
                <w:szCs w:val="20"/>
              </w:rPr>
              <w:t>Geography Review – Available in the library</w:t>
            </w:r>
          </w:p>
        </w:tc>
        <w:tc>
          <w:tcPr>
            <w:tcW w:w="2258" w:type="dxa"/>
            <w:vMerge/>
            <w:shd w:val="clear" w:color="auto" w:fill="FFEFFF"/>
          </w:tcPr>
          <w:p w14:paraId="20C1B22D" w14:textId="77777777" w:rsidR="008E39B4" w:rsidRPr="00EF3258" w:rsidRDefault="008E39B4" w:rsidP="00E276D3">
            <w:pPr>
              <w:rPr>
                <w:rFonts w:cstheme="minorHAnsi"/>
                <w:b/>
                <w:bCs/>
                <w:u w:val="single"/>
              </w:rPr>
            </w:pPr>
          </w:p>
        </w:tc>
      </w:tr>
      <w:tr w:rsidR="008E39B4" w:rsidRPr="00EF3258" w14:paraId="08B85AF4" w14:textId="77777777" w:rsidTr="00E276D3">
        <w:trPr>
          <w:trHeight w:val="517"/>
        </w:trPr>
        <w:tc>
          <w:tcPr>
            <w:tcW w:w="8034" w:type="dxa"/>
            <w:gridSpan w:val="2"/>
            <w:shd w:val="clear" w:color="auto" w:fill="FFEFFF"/>
          </w:tcPr>
          <w:p w14:paraId="5A47D04C" w14:textId="77777777" w:rsidR="008E39B4" w:rsidRPr="00BD0EF6" w:rsidRDefault="008E39B4" w:rsidP="00E276D3">
            <w:pPr>
              <w:rPr>
                <w:rFonts w:cstheme="minorHAnsi"/>
                <w:b/>
                <w:bCs/>
                <w:color w:val="461E64"/>
                <w:sz w:val="20"/>
                <w:szCs w:val="20"/>
                <w:u w:val="single"/>
              </w:rPr>
            </w:pPr>
            <w:r w:rsidRPr="00BD0EF6">
              <w:rPr>
                <w:rFonts w:cstheme="minorHAnsi"/>
                <w:b/>
                <w:bCs/>
                <w:color w:val="461E64"/>
                <w:sz w:val="20"/>
                <w:szCs w:val="20"/>
                <w:u w:val="single"/>
              </w:rPr>
              <w:t>How will I be assessed?</w:t>
            </w:r>
          </w:p>
          <w:p w14:paraId="6F728C1C" w14:textId="77777777" w:rsidR="00EF3258" w:rsidRPr="00BD0EF6" w:rsidRDefault="00970C48" w:rsidP="00970C48">
            <w:pPr>
              <w:rPr>
                <w:rFonts w:cstheme="minorHAnsi"/>
                <w:color w:val="000000" w:themeColor="text1"/>
                <w:sz w:val="20"/>
                <w:szCs w:val="20"/>
              </w:rPr>
            </w:pPr>
            <w:r w:rsidRPr="00BD0EF6">
              <w:rPr>
                <w:rFonts w:cstheme="minorHAnsi"/>
                <w:color w:val="000000" w:themeColor="text1"/>
                <w:sz w:val="20"/>
                <w:szCs w:val="20"/>
              </w:rPr>
              <w:t>Students will complete assessments throughout the topic including past paper questions e.g. 4, 6 and 20 markers. Students will then have an end of unit assessment from a past paper.</w:t>
            </w:r>
          </w:p>
          <w:p w14:paraId="5EC38BBE" w14:textId="6F42C0A3" w:rsidR="00EF3258" w:rsidRPr="00BD0EF6" w:rsidRDefault="00EF3258" w:rsidP="00970C48">
            <w:pPr>
              <w:rPr>
                <w:rFonts w:cstheme="minorHAnsi"/>
                <w:color w:val="000000" w:themeColor="text1"/>
                <w:sz w:val="20"/>
                <w:szCs w:val="20"/>
              </w:rPr>
            </w:pPr>
            <w:r w:rsidRPr="00BD0EF6">
              <w:rPr>
                <w:rFonts w:cstheme="minorHAnsi"/>
                <w:color w:val="000000" w:themeColor="text1"/>
                <w:sz w:val="20"/>
                <w:szCs w:val="20"/>
              </w:rPr>
              <w:t>End of Unit Assessment</w:t>
            </w:r>
            <w:r w:rsidR="00BD0EF6">
              <w:rPr>
                <w:rFonts w:cstheme="minorHAnsi"/>
                <w:color w:val="000000" w:themeColor="text1"/>
                <w:sz w:val="20"/>
                <w:szCs w:val="20"/>
              </w:rPr>
              <w:t xml:space="preserve"> </w:t>
            </w:r>
            <w:r w:rsidR="00C32035" w:rsidRPr="00BD0EF6">
              <w:rPr>
                <w:rFonts w:cstheme="minorHAnsi"/>
                <w:color w:val="000000" w:themeColor="text1"/>
                <w:sz w:val="20"/>
                <w:szCs w:val="20"/>
              </w:rPr>
              <w:t>Objectives</w:t>
            </w:r>
            <w:r w:rsidR="00BD0EF6">
              <w:rPr>
                <w:rFonts w:cstheme="minorHAnsi"/>
                <w:color w:val="000000" w:themeColor="text1"/>
                <w:sz w:val="20"/>
                <w:szCs w:val="20"/>
              </w:rPr>
              <w:t>:</w:t>
            </w:r>
          </w:p>
          <w:p w14:paraId="199A2DE3" w14:textId="5EFE7E3F" w:rsidR="00C32035" w:rsidRPr="00BD0EF6" w:rsidRDefault="00C32035" w:rsidP="00C32035">
            <w:pPr>
              <w:pStyle w:val="ListParagraph"/>
              <w:numPr>
                <w:ilvl w:val="0"/>
                <w:numId w:val="6"/>
              </w:numPr>
              <w:rPr>
                <w:rFonts w:cstheme="minorHAnsi"/>
                <w:color w:val="000000" w:themeColor="text1"/>
                <w:sz w:val="20"/>
                <w:szCs w:val="20"/>
              </w:rPr>
            </w:pPr>
            <w:proofErr w:type="gramStart"/>
            <w:r w:rsidRPr="00BD0EF6">
              <w:rPr>
                <w:rFonts w:cstheme="minorHAnsi"/>
                <w:color w:val="000000" w:themeColor="text1"/>
                <w:sz w:val="20"/>
                <w:szCs w:val="20"/>
              </w:rPr>
              <w:t>4 mark</w:t>
            </w:r>
            <w:proofErr w:type="gramEnd"/>
            <w:r w:rsidRPr="00BD0EF6">
              <w:rPr>
                <w:rFonts w:cstheme="minorHAnsi"/>
                <w:color w:val="000000" w:themeColor="text1"/>
                <w:sz w:val="20"/>
                <w:szCs w:val="20"/>
              </w:rPr>
              <w:t xml:space="preserve"> question – AO1 (Knowledge and Understanding)</w:t>
            </w:r>
          </w:p>
          <w:p w14:paraId="643E30CB" w14:textId="25F215E8" w:rsidR="00C32035" w:rsidRPr="00BD0EF6" w:rsidRDefault="00C32035" w:rsidP="00C32035">
            <w:pPr>
              <w:pStyle w:val="ListParagraph"/>
              <w:numPr>
                <w:ilvl w:val="0"/>
                <w:numId w:val="6"/>
              </w:numPr>
              <w:rPr>
                <w:rFonts w:cstheme="minorHAnsi"/>
                <w:color w:val="000000" w:themeColor="text1"/>
                <w:sz w:val="20"/>
                <w:szCs w:val="20"/>
              </w:rPr>
            </w:pPr>
            <w:proofErr w:type="gramStart"/>
            <w:r w:rsidRPr="00BD0EF6">
              <w:rPr>
                <w:rFonts w:cstheme="minorHAnsi"/>
                <w:color w:val="000000" w:themeColor="text1"/>
                <w:sz w:val="20"/>
                <w:szCs w:val="20"/>
              </w:rPr>
              <w:t>6 mark</w:t>
            </w:r>
            <w:proofErr w:type="gramEnd"/>
            <w:r w:rsidRPr="00BD0EF6">
              <w:rPr>
                <w:rFonts w:cstheme="minorHAnsi"/>
                <w:color w:val="000000" w:themeColor="text1"/>
                <w:sz w:val="20"/>
                <w:szCs w:val="20"/>
              </w:rPr>
              <w:t xml:space="preserve"> question – AO3 (Qualitative and Quantitative fieldwork skills)</w:t>
            </w:r>
          </w:p>
          <w:p w14:paraId="414E5BB1" w14:textId="3491EE2C" w:rsidR="00C32035" w:rsidRPr="00BD0EF6" w:rsidRDefault="00C32035" w:rsidP="00C32035">
            <w:pPr>
              <w:pStyle w:val="ListParagraph"/>
              <w:numPr>
                <w:ilvl w:val="0"/>
                <w:numId w:val="6"/>
              </w:numPr>
              <w:rPr>
                <w:rFonts w:cstheme="minorHAnsi"/>
                <w:color w:val="000000" w:themeColor="text1"/>
                <w:sz w:val="20"/>
                <w:szCs w:val="20"/>
              </w:rPr>
            </w:pPr>
            <w:proofErr w:type="gramStart"/>
            <w:r w:rsidRPr="00BD0EF6">
              <w:rPr>
                <w:rFonts w:cstheme="minorHAnsi"/>
                <w:color w:val="000000" w:themeColor="text1"/>
                <w:sz w:val="20"/>
                <w:szCs w:val="20"/>
              </w:rPr>
              <w:t>6 mark</w:t>
            </w:r>
            <w:proofErr w:type="gramEnd"/>
            <w:r w:rsidRPr="00BD0EF6">
              <w:rPr>
                <w:rFonts w:cstheme="minorHAnsi"/>
                <w:color w:val="000000" w:themeColor="text1"/>
                <w:sz w:val="20"/>
                <w:szCs w:val="20"/>
              </w:rPr>
              <w:t xml:space="preserve"> question – AO1 and AO2 (Knowledge and Understanding, Application)</w:t>
            </w:r>
          </w:p>
          <w:p w14:paraId="5D6ACE45" w14:textId="430769DD" w:rsidR="00C32035" w:rsidRPr="00BD0EF6" w:rsidRDefault="00C32035" w:rsidP="00C32035">
            <w:pPr>
              <w:pStyle w:val="ListParagraph"/>
              <w:numPr>
                <w:ilvl w:val="0"/>
                <w:numId w:val="6"/>
              </w:numPr>
              <w:rPr>
                <w:rFonts w:cstheme="minorHAnsi"/>
                <w:color w:val="000000" w:themeColor="text1"/>
                <w:sz w:val="20"/>
                <w:szCs w:val="20"/>
              </w:rPr>
            </w:pPr>
            <w:proofErr w:type="gramStart"/>
            <w:r w:rsidRPr="00BD0EF6">
              <w:rPr>
                <w:rFonts w:cstheme="minorHAnsi"/>
                <w:color w:val="000000" w:themeColor="text1"/>
                <w:sz w:val="20"/>
                <w:szCs w:val="20"/>
              </w:rPr>
              <w:t>20 mark</w:t>
            </w:r>
            <w:proofErr w:type="gramEnd"/>
            <w:r w:rsidRPr="00BD0EF6">
              <w:rPr>
                <w:rFonts w:cstheme="minorHAnsi"/>
                <w:color w:val="000000" w:themeColor="text1"/>
                <w:sz w:val="20"/>
                <w:szCs w:val="20"/>
              </w:rPr>
              <w:t xml:space="preserve"> question - AO1 and AO2 (Knowledge and Understanding, Application)</w:t>
            </w:r>
          </w:p>
          <w:p w14:paraId="7C953E82" w14:textId="789DF4C1" w:rsidR="00C32035" w:rsidRPr="00BD0EF6" w:rsidRDefault="00C32035" w:rsidP="00970C48">
            <w:pPr>
              <w:rPr>
                <w:rFonts w:cstheme="minorHAnsi"/>
                <w:color w:val="000000" w:themeColor="text1"/>
                <w:sz w:val="20"/>
                <w:szCs w:val="20"/>
              </w:rPr>
            </w:pPr>
          </w:p>
        </w:tc>
        <w:tc>
          <w:tcPr>
            <w:tcW w:w="2258" w:type="dxa"/>
            <w:vMerge/>
            <w:shd w:val="clear" w:color="auto" w:fill="FFEFFF"/>
          </w:tcPr>
          <w:p w14:paraId="048BF811" w14:textId="77777777" w:rsidR="008E39B4" w:rsidRPr="00EF3258" w:rsidRDefault="008E39B4" w:rsidP="00E276D3">
            <w:pPr>
              <w:rPr>
                <w:rFonts w:cstheme="minorHAnsi"/>
                <w:b/>
                <w:bCs/>
                <w:u w:val="single"/>
              </w:rPr>
            </w:pPr>
          </w:p>
        </w:tc>
      </w:tr>
    </w:tbl>
    <w:p w14:paraId="42B3A29B" w14:textId="49864984" w:rsidR="0053445E" w:rsidRPr="00EF3258" w:rsidRDefault="00BE25C8" w:rsidP="008E39B4">
      <w:pPr>
        <w:rPr>
          <w:sz w:val="18"/>
          <w:szCs w:val="18"/>
        </w:rPr>
      </w:pPr>
    </w:p>
    <w:sectPr w:rsidR="0053445E" w:rsidRPr="00EF3258"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7EE62" w14:textId="77777777" w:rsidR="007F1572" w:rsidRDefault="007F1572" w:rsidP="00017B74">
      <w:pPr>
        <w:spacing w:after="0" w:line="240" w:lineRule="auto"/>
      </w:pPr>
      <w:r>
        <w:separator/>
      </w:r>
    </w:p>
  </w:endnote>
  <w:endnote w:type="continuationSeparator" w:id="0">
    <w:p w14:paraId="7A406A22" w14:textId="77777777" w:rsidR="007F1572" w:rsidRDefault="007F1572"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D7B74" w14:textId="77777777" w:rsidR="007F1572" w:rsidRDefault="007F1572" w:rsidP="00017B74">
      <w:pPr>
        <w:spacing w:after="0" w:line="240" w:lineRule="auto"/>
      </w:pPr>
      <w:r>
        <w:separator/>
      </w:r>
    </w:p>
  </w:footnote>
  <w:footnote w:type="continuationSeparator" w:id="0">
    <w:p w14:paraId="17AA8BF2" w14:textId="77777777" w:rsidR="007F1572" w:rsidRDefault="007F1572"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D50F5D"/>
    <w:multiLevelType w:val="hybridMultilevel"/>
    <w:tmpl w:val="3550D0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B9944F5"/>
    <w:multiLevelType w:val="hybridMultilevel"/>
    <w:tmpl w:val="41083F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F7A04F4"/>
    <w:multiLevelType w:val="hybridMultilevel"/>
    <w:tmpl w:val="768A2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4674D"/>
    <w:multiLevelType w:val="hybridMultilevel"/>
    <w:tmpl w:val="B2481EF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ADE69F2"/>
    <w:multiLevelType w:val="hybridMultilevel"/>
    <w:tmpl w:val="56AA2A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2B0167"/>
    <w:rsid w:val="00335EB7"/>
    <w:rsid w:val="003479F5"/>
    <w:rsid w:val="003A1A45"/>
    <w:rsid w:val="003E6B6F"/>
    <w:rsid w:val="00401CCC"/>
    <w:rsid w:val="00440E6C"/>
    <w:rsid w:val="004724A8"/>
    <w:rsid w:val="00487E07"/>
    <w:rsid w:val="005F4E99"/>
    <w:rsid w:val="006A26CD"/>
    <w:rsid w:val="007146EF"/>
    <w:rsid w:val="007D54F2"/>
    <w:rsid w:val="007F1572"/>
    <w:rsid w:val="00811F13"/>
    <w:rsid w:val="0083335D"/>
    <w:rsid w:val="00847F4E"/>
    <w:rsid w:val="00867D25"/>
    <w:rsid w:val="008B1952"/>
    <w:rsid w:val="008E39B4"/>
    <w:rsid w:val="00970C48"/>
    <w:rsid w:val="009B3B66"/>
    <w:rsid w:val="009C25B4"/>
    <w:rsid w:val="00A23F48"/>
    <w:rsid w:val="00A314F1"/>
    <w:rsid w:val="00A60A93"/>
    <w:rsid w:val="00BA646E"/>
    <w:rsid w:val="00BD0EF6"/>
    <w:rsid w:val="00BE25C8"/>
    <w:rsid w:val="00C32035"/>
    <w:rsid w:val="00C6670B"/>
    <w:rsid w:val="00CA59AB"/>
    <w:rsid w:val="00CC0DE1"/>
    <w:rsid w:val="00D25187"/>
    <w:rsid w:val="00DB0006"/>
    <w:rsid w:val="00DC23A5"/>
    <w:rsid w:val="00E2259C"/>
    <w:rsid w:val="00E23689"/>
    <w:rsid w:val="00E276D3"/>
    <w:rsid w:val="00E5371A"/>
    <w:rsid w:val="00EF3258"/>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23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VMortell</cp:lastModifiedBy>
  <cp:revision>7</cp:revision>
  <dcterms:created xsi:type="dcterms:W3CDTF">2022-06-06T11:06:00Z</dcterms:created>
  <dcterms:modified xsi:type="dcterms:W3CDTF">2022-06-06T12:08:00Z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